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DF84" w14:textId="77777777" w:rsidR="005E75BC" w:rsidRDefault="005E75BC" w:rsidP="005E75BC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color w:val="FF0000"/>
          <w:sz w:val="40"/>
          <w:szCs w:val="40"/>
          <w:lang w:eastAsia="th-TH"/>
        </w:rPr>
      </w:pPr>
      <w:bookmarkStart w:id="0" w:name="_GoBack"/>
      <w:bookmarkEnd w:id="0"/>
    </w:p>
    <w:p w14:paraId="3C08831F" w14:textId="407720CB" w:rsidR="00DC4321" w:rsidRPr="00886013" w:rsidRDefault="00DC4321" w:rsidP="005E75BC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color w:val="FF0000"/>
          <w:sz w:val="40"/>
          <w:szCs w:val="40"/>
          <w:cs/>
          <w:lang w:eastAsia="th-TH"/>
        </w:rPr>
      </w:pPr>
      <w:r w:rsidRPr="00886013">
        <w:rPr>
          <w:rFonts w:ascii="TH SarabunPSK" w:eastAsia="BrowalliaNew" w:hAnsi="TH SarabunPSK" w:cs="TH SarabunPSK" w:hint="cs"/>
          <w:b/>
          <w:bCs/>
          <w:snapToGrid w:val="0"/>
          <w:color w:val="FF0000"/>
          <w:sz w:val="40"/>
          <w:szCs w:val="40"/>
          <w:cs/>
          <w:lang w:eastAsia="th-TH"/>
        </w:rPr>
        <w:t>ตัวอย่าง</w:t>
      </w:r>
    </w:p>
    <w:p w14:paraId="3495BC48" w14:textId="77777777" w:rsidR="003B29D9" w:rsidRPr="003B29D9" w:rsidRDefault="003B29D9" w:rsidP="00CF1F47">
      <w:pPr>
        <w:spacing w:after="0" w:line="240" w:lineRule="auto"/>
        <w:rPr>
          <w:rFonts w:ascii="TH SarabunPSK" w:eastAsia="BrowalliaNew" w:hAnsi="TH SarabunPSK" w:cs="TH SarabunPSK"/>
          <w:i/>
          <w:iCs/>
          <w:snapToGrid w:val="0"/>
          <w:sz w:val="32"/>
          <w:szCs w:val="32"/>
          <w:lang w:eastAsia="th-TH"/>
        </w:rPr>
      </w:pPr>
    </w:p>
    <w:p w14:paraId="66504380" w14:textId="66FBD48E" w:rsidR="00CF1F47" w:rsidRPr="00DC4321" w:rsidRDefault="00DC4321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 w:rsidRPr="00DC4321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การเขียนผลงานทางวิชาการของอาจารย์</w:t>
      </w:r>
    </w:p>
    <w:p w14:paraId="685DFB31" w14:textId="77777777" w:rsidR="003C2C2B" w:rsidRDefault="003C2C2B" w:rsidP="003C2C2B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4C4B488D" w14:textId="5CC40E1B" w:rsidR="00CF1F47" w:rsidRDefault="00DC4321" w:rsidP="003C2C2B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หนังสือ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/</w:t>
      </w: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ตำรา</w:t>
      </w:r>
    </w:p>
    <w:p w14:paraId="21DC4E4C" w14:textId="77777777" w:rsidR="003C2C2B" w:rsidRDefault="003C2C2B" w:rsidP="00DC4321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5CF32C32" w14:textId="7879AB59" w:rsidR="003C2C2B" w:rsidRPr="00D945CC" w:rsidRDefault="003C2C2B" w:rsidP="00DC4321">
      <w:pPr>
        <w:spacing w:after="0" w:line="240" w:lineRule="auto"/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</w:pP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>ชื่อผู้แต่ง. (เดือน ปีที่พิมพ์). ชื่อเรื่อง. ครั้งที่พิมพ์</w:t>
      </w:r>
      <w:r w:rsidR="003361F6"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 xml:space="preserve">. สถานที่พิมพ์ </w:t>
      </w:r>
      <w:r w:rsidR="003361F6" w:rsidRPr="00D945CC"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  <w:t xml:space="preserve">: </w:t>
      </w:r>
      <w:r w:rsidR="003361F6"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>โรงพิมพ์. จำนวนหน้า.</w:t>
      </w:r>
    </w:p>
    <w:p w14:paraId="3496B25D" w14:textId="36C94310" w:rsidR="00CF1F47" w:rsidRDefault="003361F6" w:rsidP="00E404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61F6">
        <w:rPr>
          <w:rFonts w:ascii="TH SarabunPSK" w:hAnsi="TH SarabunPSK" w:cs="TH SarabunPSK"/>
          <w:sz w:val="32"/>
          <w:szCs w:val="32"/>
          <w:cs/>
        </w:rPr>
        <w:t>โกวิทย ปยะมังคลา. (</w:t>
      </w:r>
      <w:r w:rsidRPr="003361F6">
        <w:rPr>
          <w:rFonts w:ascii="TH SarabunPSK" w:hAnsi="TH SarabunPSK" w:cs="TH SarabunPSK"/>
          <w:sz w:val="32"/>
          <w:szCs w:val="32"/>
        </w:rPr>
        <w:t>2564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361F6">
        <w:rPr>
          <w:rFonts w:ascii="TH SarabunPSK" w:hAnsi="TH SarabunPSK" w:cs="TH SarabunPSK"/>
          <w:sz w:val="32"/>
          <w:szCs w:val="32"/>
          <w:u w:val="single"/>
          <w:cs/>
        </w:rPr>
        <w:t>อุตสาหกรรมกระบวนการเคมี.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 พิมพครั้งที่ </w:t>
      </w:r>
      <w:r w:rsidRPr="003361F6">
        <w:rPr>
          <w:rFonts w:ascii="TH SarabunPSK" w:hAnsi="TH SarabunPSK" w:cs="TH SarabunPSK"/>
          <w:sz w:val="32"/>
          <w:szCs w:val="32"/>
        </w:rPr>
        <w:t>3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: ศูนยผลิตตําราเรียน มหาวิทยาลัยเทคโนโลยีพระจอมเกลาพระนครเหนือ. จํานวน </w:t>
      </w:r>
      <w:r w:rsidRPr="003361F6">
        <w:rPr>
          <w:rFonts w:ascii="TH SarabunPSK" w:hAnsi="TH SarabunPSK" w:cs="TH SarabunPSK"/>
          <w:sz w:val="32"/>
          <w:szCs w:val="32"/>
        </w:rPr>
        <w:t xml:space="preserve">222 </w:t>
      </w:r>
      <w:r w:rsidRPr="003361F6">
        <w:rPr>
          <w:rFonts w:ascii="TH SarabunPSK" w:hAnsi="TH SarabunPSK" w:cs="TH SarabunPSK"/>
          <w:sz w:val="32"/>
          <w:szCs w:val="32"/>
          <w:cs/>
        </w:rPr>
        <w:t>หนา.</w:t>
      </w:r>
    </w:p>
    <w:p w14:paraId="621E8411" w14:textId="77777777" w:rsidR="005E75BC" w:rsidRDefault="005E75BC" w:rsidP="00E4040B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48A804D4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EEF53A0" w14:textId="3B5C7AB5" w:rsidR="00CF1F47" w:rsidRDefault="003361F6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บทความจากวารสาร</w:t>
      </w:r>
    </w:p>
    <w:p w14:paraId="6475BA06" w14:textId="77777777" w:rsidR="00CF1F47" w:rsidRPr="003361F6" w:rsidRDefault="00CF1F47" w:rsidP="003361F6">
      <w:pPr>
        <w:spacing w:after="0" w:line="240" w:lineRule="auto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0CEDFD3B" w14:textId="5968B3FE" w:rsidR="00CF1F47" w:rsidRPr="00D945CC" w:rsidRDefault="00D945CC" w:rsidP="003361F6">
      <w:pPr>
        <w:spacing w:after="0" w:line="240" w:lineRule="auto"/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</w:pP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 xml:space="preserve">ชื่อผู้แต่ง. (เดือน ปีที่พิมพ์). </w:t>
      </w:r>
      <w:r w:rsidRPr="00D945CC"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  <w:t>“</w:t>
      </w: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>ชื่อบทความ.</w:t>
      </w:r>
      <w:r w:rsidRPr="00D945CC"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  <w:t xml:space="preserve">” </w:t>
      </w: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u w:val="single"/>
          <w:cs/>
          <w:lang w:eastAsia="th-TH"/>
        </w:rPr>
        <w:t>ชื่อวารสารและจุลสาร.</w:t>
      </w: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 xml:space="preserve"> ปีที่หรือเล่มที่ ฉบับที่ </w:t>
      </w:r>
      <w:r w:rsidRPr="00D945CC">
        <w:rPr>
          <w:rFonts w:ascii="TH SarabunPSK" w:eastAsia="BrowalliaNew" w:hAnsi="TH SarabunPSK" w:cs="TH SarabunPSK"/>
          <w:snapToGrid w:val="0"/>
          <w:color w:val="0070C0"/>
          <w:sz w:val="32"/>
          <w:szCs w:val="32"/>
          <w:cs/>
          <w:lang w:eastAsia="th-TH"/>
        </w:rPr>
        <w:t xml:space="preserve">: </w:t>
      </w:r>
      <w:r w:rsidRPr="00D945CC">
        <w:rPr>
          <w:rFonts w:ascii="TH SarabunPSK" w:eastAsia="BrowalliaNew" w:hAnsi="TH SarabunPSK" w:cs="TH SarabunPSK" w:hint="cs"/>
          <w:snapToGrid w:val="0"/>
          <w:color w:val="0070C0"/>
          <w:sz w:val="32"/>
          <w:szCs w:val="32"/>
          <w:cs/>
          <w:lang w:eastAsia="th-TH"/>
        </w:rPr>
        <w:t>เลขหน้า</w:t>
      </w:r>
    </w:p>
    <w:p w14:paraId="41490D25" w14:textId="74CBE775" w:rsidR="00CF1F47" w:rsidRDefault="003361F6" w:rsidP="005B46D7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5B46D7">
        <w:rPr>
          <w:rFonts w:ascii="TH SarabunPSK" w:hAnsi="TH SarabunPSK" w:cs="TH SarabunPSK"/>
          <w:spacing w:val="-6"/>
          <w:sz w:val="32"/>
          <w:szCs w:val="32"/>
          <w:cs/>
        </w:rPr>
        <w:t xml:space="preserve">นิลาวัลย์ สว่างรัตน์ (กรกฎาคม-ธันวาคม </w:t>
      </w:r>
      <w:r w:rsidRPr="005B46D7">
        <w:rPr>
          <w:rFonts w:ascii="TH SarabunPSK" w:hAnsi="TH SarabunPSK" w:cs="TH SarabunPSK"/>
          <w:spacing w:val="-6"/>
          <w:sz w:val="32"/>
          <w:szCs w:val="32"/>
        </w:rPr>
        <w:t>2564</w:t>
      </w:r>
      <w:r w:rsidRPr="005B46D7">
        <w:rPr>
          <w:rFonts w:ascii="TH SarabunPSK" w:hAnsi="TH SarabunPSK" w:cs="TH SarabunPSK"/>
          <w:spacing w:val="-6"/>
          <w:sz w:val="32"/>
          <w:szCs w:val="32"/>
          <w:cs/>
        </w:rPr>
        <w:t>). “กลยุทธ์การสร้างสรรค์งานโฆษณาของธุรกิจ ประกันชีวิต.”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 วารสารบริหารธุรกิจอุตสาหกรรม. ปีที่ </w:t>
      </w:r>
      <w:r w:rsidRPr="003361F6">
        <w:rPr>
          <w:rFonts w:ascii="TH SarabunPSK" w:hAnsi="TH SarabunPSK" w:cs="TH SarabunPSK"/>
          <w:sz w:val="32"/>
          <w:szCs w:val="32"/>
        </w:rPr>
        <w:t xml:space="preserve">3 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361F6">
        <w:rPr>
          <w:rFonts w:ascii="TH SarabunPSK" w:hAnsi="TH SarabunPSK" w:cs="TH SarabunPSK"/>
          <w:sz w:val="32"/>
          <w:szCs w:val="32"/>
        </w:rPr>
        <w:t xml:space="preserve">2 </w:t>
      </w:r>
      <w:r w:rsidRPr="003361F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361F6">
        <w:rPr>
          <w:rFonts w:ascii="TH SarabunPSK" w:hAnsi="TH SarabunPSK" w:cs="TH SarabunPSK"/>
          <w:sz w:val="32"/>
          <w:szCs w:val="32"/>
        </w:rPr>
        <w:t>71</w:t>
      </w:r>
      <w:r w:rsidRPr="003361F6">
        <w:rPr>
          <w:rFonts w:ascii="TH SarabunPSK" w:hAnsi="TH SarabunPSK" w:cs="TH SarabunPSK"/>
          <w:sz w:val="32"/>
          <w:szCs w:val="32"/>
          <w:cs/>
        </w:rPr>
        <w:t>-</w:t>
      </w:r>
      <w:r w:rsidRPr="003361F6">
        <w:rPr>
          <w:rFonts w:ascii="TH SarabunPSK" w:hAnsi="TH SarabunPSK" w:cs="TH SarabunPSK"/>
          <w:sz w:val="32"/>
          <w:szCs w:val="32"/>
        </w:rPr>
        <w:t>81</w:t>
      </w:r>
      <w:r w:rsidRPr="003361F6">
        <w:rPr>
          <w:rFonts w:ascii="TH SarabunPSK" w:hAnsi="TH SarabunPSK" w:cs="TH SarabunPSK"/>
          <w:sz w:val="32"/>
          <w:szCs w:val="32"/>
          <w:cs/>
        </w:rPr>
        <w:t>.</w:t>
      </w:r>
    </w:p>
    <w:p w14:paraId="0322B930" w14:textId="6053F8BB" w:rsidR="002A0BA1" w:rsidRDefault="00D253AF" w:rsidP="005E75BC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D253AF">
        <w:rPr>
          <w:rFonts w:ascii="TH SarabunPSK" w:hAnsi="TH SarabunPSK" w:cs="TH SarabunPSK"/>
          <w:sz w:val="32"/>
          <w:szCs w:val="32"/>
        </w:rPr>
        <w:t>Soonklang, C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  <w:r w:rsidRPr="00D253AF">
        <w:rPr>
          <w:rFonts w:ascii="TH SarabunPSK" w:hAnsi="TH SarabunPSK" w:cs="TH SarabunPSK"/>
          <w:sz w:val="32"/>
          <w:szCs w:val="32"/>
        </w:rPr>
        <w:t>, Tassanarangsan, C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  <w:r w:rsidRPr="00D253AF">
        <w:rPr>
          <w:rFonts w:ascii="TH SarabunPSK" w:hAnsi="TH SarabunPSK" w:cs="TH SarabunPSK"/>
          <w:sz w:val="32"/>
          <w:szCs w:val="32"/>
        </w:rPr>
        <w:t>, Soomherun, N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  <w:r w:rsidRPr="00D253AF">
        <w:rPr>
          <w:rFonts w:ascii="TH SarabunPSK" w:hAnsi="TH SarabunPSK" w:cs="TH SarabunPSK"/>
          <w:sz w:val="32"/>
          <w:szCs w:val="32"/>
        </w:rPr>
        <w:t>, Kreua</w:t>
      </w:r>
      <w:r w:rsidRPr="00D253AF">
        <w:rPr>
          <w:rFonts w:ascii="TH SarabunPSK" w:hAnsi="TH SarabunPSK" w:cs="TH SarabunPSK"/>
          <w:sz w:val="32"/>
          <w:szCs w:val="32"/>
          <w:cs/>
        </w:rPr>
        <w:t>-</w:t>
      </w:r>
      <w:r w:rsidRPr="00D253AF">
        <w:rPr>
          <w:rFonts w:ascii="TH SarabunPSK" w:hAnsi="TH SarabunPSK" w:cs="TH SarabunPSK"/>
          <w:sz w:val="32"/>
          <w:szCs w:val="32"/>
        </w:rPr>
        <w:t>ongarjnukool, N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  <w:r w:rsidRPr="00D253AF">
        <w:rPr>
          <w:rFonts w:ascii="TH SarabunPSK" w:hAnsi="TH SarabunPSK" w:cs="TH SarabunPSK"/>
          <w:sz w:val="32"/>
          <w:szCs w:val="32"/>
        </w:rPr>
        <w:t>, and Niyomthai, S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53AF">
        <w:rPr>
          <w:rFonts w:ascii="TH SarabunPSK" w:hAnsi="TH SarabunPSK" w:cs="TH SarabunPSK"/>
          <w:sz w:val="32"/>
          <w:szCs w:val="32"/>
        </w:rPr>
        <w:t>T</w:t>
      </w:r>
      <w:r w:rsidRPr="00D253AF">
        <w:rPr>
          <w:rFonts w:ascii="TH SarabunPSK" w:hAnsi="TH SarabunPSK" w:cs="TH SarabunPSK"/>
          <w:sz w:val="32"/>
          <w:szCs w:val="32"/>
          <w:cs/>
        </w:rPr>
        <w:t>. (</w:t>
      </w:r>
      <w:r w:rsidRPr="00D253AF">
        <w:rPr>
          <w:rFonts w:ascii="TH SarabunPSK" w:hAnsi="TH SarabunPSK" w:cs="TH SarabunPSK"/>
          <w:sz w:val="32"/>
          <w:szCs w:val="32"/>
        </w:rPr>
        <w:t>April 2021</w:t>
      </w:r>
      <w:r w:rsidRPr="00D253AF">
        <w:rPr>
          <w:rFonts w:ascii="TH SarabunPSK" w:hAnsi="TH SarabunPSK" w:cs="TH SarabunPSK"/>
          <w:sz w:val="32"/>
          <w:szCs w:val="32"/>
          <w:cs/>
        </w:rPr>
        <w:t>). “</w:t>
      </w:r>
      <w:r w:rsidRPr="00D253AF">
        <w:rPr>
          <w:rFonts w:ascii="TH SarabunPSK" w:hAnsi="TH SarabunPSK" w:cs="TH SarabunPSK"/>
          <w:sz w:val="32"/>
          <w:szCs w:val="32"/>
        </w:rPr>
        <w:t>Study kinetics models of clindamycin hydrochloride from poly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3AF">
        <w:rPr>
          <w:rFonts w:ascii="TH SarabunPSK" w:hAnsi="TH SarabunPSK" w:cs="TH SarabunPSK"/>
          <w:sz w:val="32"/>
          <w:szCs w:val="32"/>
          <w:cs/>
        </w:rPr>
        <w:t>(</w:t>
      </w:r>
      <w:r w:rsidRPr="00D253AF">
        <w:rPr>
          <w:rFonts w:ascii="TH SarabunPSK" w:hAnsi="TH SarabunPSK" w:cs="TH SarabunPSK"/>
          <w:sz w:val="32"/>
          <w:szCs w:val="32"/>
        </w:rPr>
        <w:t>D,L lactic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53AF">
        <w:rPr>
          <w:rFonts w:ascii="TH SarabunPSK" w:hAnsi="TH SarabunPSK" w:cs="TH SarabunPSK"/>
          <w:sz w:val="32"/>
          <w:szCs w:val="32"/>
        </w:rPr>
        <w:t>co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253AF">
        <w:rPr>
          <w:rFonts w:ascii="TH SarabunPSK" w:hAnsi="TH SarabunPSK" w:cs="TH SarabunPSK"/>
          <w:sz w:val="32"/>
          <w:szCs w:val="32"/>
        </w:rPr>
        <w:t>glycolic acid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253AF">
        <w:rPr>
          <w:rFonts w:ascii="TH SarabunPSK" w:hAnsi="TH SarabunPSK" w:cs="TH SarabunPSK"/>
          <w:sz w:val="32"/>
          <w:szCs w:val="32"/>
        </w:rPr>
        <w:t>particles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.” </w:t>
      </w:r>
      <w:r w:rsidRPr="00D253AF">
        <w:rPr>
          <w:rFonts w:ascii="TH SarabunPSK" w:hAnsi="TH SarabunPSK" w:cs="TH SarabunPSK"/>
          <w:sz w:val="32"/>
          <w:szCs w:val="32"/>
          <w:u w:val="single"/>
        </w:rPr>
        <w:t>International Journal of Pharma Medicine and Biological Sciences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  <w:r w:rsidR="005B46D7">
        <w:rPr>
          <w:rFonts w:ascii="TH SarabunPSK" w:hAnsi="TH SarabunPSK" w:cs="TH SarabunPSK"/>
          <w:sz w:val="32"/>
          <w:szCs w:val="32"/>
          <w:cs/>
        </w:rPr>
        <w:br/>
      </w:r>
      <w:r w:rsidRPr="00D253AF">
        <w:rPr>
          <w:rFonts w:ascii="TH SarabunPSK" w:hAnsi="TH SarabunPSK" w:cs="TH SarabunPSK"/>
          <w:sz w:val="32"/>
          <w:szCs w:val="32"/>
        </w:rPr>
        <w:t>Vol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53AF">
        <w:rPr>
          <w:rFonts w:ascii="TH SarabunPSK" w:hAnsi="TH SarabunPSK" w:cs="TH SarabunPSK"/>
          <w:sz w:val="32"/>
          <w:szCs w:val="32"/>
        </w:rPr>
        <w:t>10 No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253AF">
        <w:rPr>
          <w:rFonts w:ascii="TH SarabunPSK" w:hAnsi="TH SarabunPSK" w:cs="TH SarabunPSK"/>
          <w:sz w:val="32"/>
          <w:szCs w:val="32"/>
        </w:rPr>
        <w:t xml:space="preserve">2 </w:t>
      </w:r>
      <w:r w:rsidRPr="00D253A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253AF">
        <w:rPr>
          <w:rFonts w:ascii="TH SarabunPSK" w:hAnsi="TH SarabunPSK" w:cs="TH SarabunPSK"/>
          <w:sz w:val="32"/>
          <w:szCs w:val="32"/>
        </w:rPr>
        <w:t>68</w:t>
      </w:r>
      <w:r w:rsidRPr="00D253AF">
        <w:rPr>
          <w:rFonts w:ascii="TH SarabunPSK" w:hAnsi="TH SarabunPSK" w:cs="TH SarabunPSK"/>
          <w:sz w:val="32"/>
          <w:szCs w:val="32"/>
          <w:cs/>
        </w:rPr>
        <w:t>-</w:t>
      </w:r>
      <w:r w:rsidRPr="00D253AF">
        <w:rPr>
          <w:rFonts w:ascii="TH SarabunPSK" w:hAnsi="TH SarabunPSK" w:cs="TH SarabunPSK"/>
          <w:sz w:val="32"/>
          <w:szCs w:val="32"/>
        </w:rPr>
        <w:t>74</w:t>
      </w:r>
      <w:r w:rsidRPr="00D253AF">
        <w:rPr>
          <w:rFonts w:ascii="TH SarabunPSK" w:hAnsi="TH SarabunPSK" w:cs="TH SarabunPSK"/>
          <w:sz w:val="32"/>
          <w:szCs w:val="32"/>
          <w:cs/>
        </w:rPr>
        <w:t>.</w:t>
      </w:r>
    </w:p>
    <w:p w14:paraId="03BE2756" w14:textId="77777777" w:rsidR="002A0BA1" w:rsidRPr="00D253AF" w:rsidRDefault="002A0BA1" w:rsidP="00D253AF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</w:p>
    <w:p w14:paraId="692082D2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198F405E" w14:textId="0239B67F" w:rsidR="00CF1F47" w:rsidRDefault="00D253AF" w:rsidP="00D253AF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บทความ/เอกสารที่นำเสนอในการประชุมวิชาการ (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  <w:t>Conference Papers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)</w:t>
      </w:r>
    </w:p>
    <w:p w14:paraId="7B1AE380" w14:textId="51969CA3" w:rsidR="00D253AF" w:rsidRDefault="00D253AF" w:rsidP="00D253AF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1A0402CB" w14:textId="47ED1FDA" w:rsidR="00D253AF" w:rsidRPr="00D253AF" w:rsidRDefault="00D253AF" w:rsidP="00D253AF">
      <w:pPr>
        <w:spacing w:after="0" w:line="240" w:lineRule="auto"/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cs/>
          <w:lang w:eastAsia="th-TH"/>
        </w:rPr>
      </w:pPr>
      <w:r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 xml:space="preserve">ชื่อผู้เขียน. (ปีที่พิมพ์). </w:t>
      </w:r>
      <w:r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cs/>
          <w:lang w:eastAsia="th-TH"/>
        </w:rPr>
        <w:t>“</w:t>
      </w:r>
      <w:r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>ชื่อเรื่องบทความ</w:t>
      </w:r>
      <w:r w:rsidR="002A0BA1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>/เอกสาร</w:t>
      </w:r>
      <w:r w:rsidR="002A0BA1"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cs/>
          <w:lang w:eastAsia="th-TH"/>
        </w:rPr>
        <w:t xml:space="preserve">” </w:t>
      </w:r>
      <w:r w:rsidR="002A0BA1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 xml:space="preserve">ใน ชื่อการประชุม. สถานที่พิมพ์ </w:t>
      </w:r>
      <w:r w:rsidR="002A0BA1"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cs/>
          <w:lang w:eastAsia="th-TH"/>
        </w:rPr>
        <w:t xml:space="preserve">: </w:t>
      </w:r>
      <w:r w:rsidR="002A0BA1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 xml:space="preserve">โรงพิมพ์ (เลขหน้า). </w:t>
      </w:r>
    </w:p>
    <w:p w14:paraId="01639151" w14:textId="1AFB39A4" w:rsidR="00CF1F47" w:rsidRPr="002A0BA1" w:rsidRDefault="002A0BA1" w:rsidP="00537B28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2A0BA1">
        <w:rPr>
          <w:rFonts w:ascii="TH SarabunPSK" w:hAnsi="TH SarabunPSK" w:cs="TH SarabunPSK"/>
          <w:sz w:val="32"/>
          <w:szCs w:val="32"/>
          <w:cs/>
        </w:rPr>
        <w:t>วิชญภาส พิลึก ธีรวัฒน์ คลับคล้าย และวิกันดา ศรีเดช. (</w:t>
      </w:r>
      <w:r w:rsidRPr="002A0BA1">
        <w:rPr>
          <w:rFonts w:ascii="TH SarabunPSK" w:hAnsi="TH SarabunPSK" w:cs="TH SarabunPSK"/>
          <w:sz w:val="32"/>
          <w:szCs w:val="32"/>
        </w:rPr>
        <w:t>2566</w:t>
      </w:r>
      <w:r w:rsidRPr="002A0BA1">
        <w:rPr>
          <w:rFonts w:ascii="TH SarabunPSK" w:hAnsi="TH SarabunPSK" w:cs="TH SarabunPSK"/>
          <w:sz w:val="32"/>
          <w:szCs w:val="32"/>
          <w:cs/>
        </w:rPr>
        <w:t xml:space="preserve">). “การประเมินค่าแรงทางอากาศ พลศาสตร์ของใบพัดอากาศยานไร้คนขับด้วยวิธีการทดลองและทฤษฎี” ใน 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การประชุมวิชาการเครือข่าย วิศวกรรมเครื่องกลแห่งประเทศไทย ครั้งที่ 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 xml:space="preserve">37 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>25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 xml:space="preserve">28 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 xml:space="preserve">กรกฎาคม 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>2566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).</w:t>
      </w:r>
      <w:r w:rsidRPr="002A0BA1">
        <w:rPr>
          <w:rFonts w:ascii="TH SarabunPSK" w:hAnsi="TH SarabunPSK" w:cs="TH SarabunPSK"/>
          <w:sz w:val="32"/>
          <w:szCs w:val="32"/>
          <w:cs/>
        </w:rPr>
        <w:t xml:space="preserve"> สงขลา. (</w:t>
      </w:r>
      <w:r w:rsidRPr="002A0BA1">
        <w:rPr>
          <w:rFonts w:ascii="TH SarabunPSK" w:hAnsi="TH SarabunPSK" w:cs="TH SarabunPSK"/>
          <w:sz w:val="32"/>
          <w:szCs w:val="32"/>
        </w:rPr>
        <w:t>582</w:t>
      </w:r>
      <w:r w:rsidRPr="002A0BA1">
        <w:rPr>
          <w:rFonts w:ascii="TH SarabunPSK" w:hAnsi="TH SarabunPSK" w:cs="TH SarabunPSK"/>
          <w:sz w:val="32"/>
          <w:szCs w:val="32"/>
          <w:cs/>
        </w:rPr>
        <w:t>-</w:t>
      </w:r>
      <w:r w:rsidRPr="002A0BA1">
        <w:rPr>
          <w:rFonts w:ascii="TH SarabunPSK" w:hAnsi="TH SarabunPSK" w:cs="TH SarabunPSK"/>
          <w:sz w:val="32"/>
          <w:szCs w:val="32"/>
        </w:rPr>
        <w:t>592</w:t>
      </w:r>
      <w:r w:rsidRPr="002A0BA1">
        <w:rPr>
          <w:rFonts w:ascii="TH SarabunPSK" w:hAnsi="TH SarabunPSK" w:cs="TH SarabunPSK"/>
          <w:sz w:val="32"/>
          <w:szCs w:val="32"/>
          <w:cs/>
        </w:rPr>
        <w:t>).</w:t>
      </w:r>
    </w:p>
    <w:p w14:paraId="6D9A2AEA" w14:textId="18066FC4" w:rsidR="00CF1F47" w:rsidRDefault="00B32820" w:rsidP="00B32820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 w:rsidRPr="00B32820">
        <w:rPr>
          <w:rFonts w:ascii="TH SarabunPSK" w:hAnsi="TH SarabunPSK" w:cs="TH SarabunPSK"/>
          <w:sz w:val="32"/>
          <w:szCs w:val="32"/>
        </w:rPr>
        <w:t>Phanyaem, S</w:t>
      </w:r>
      <w:r w:rsidRPr="00B32820">
        <w:rPr>
          <w:rFonts w:ascii="TH SarabunPSK" w:hAnsi="TH SarabunPSK" w:cs="TH SarabunPSK"/>
          <w:sz w:val="32"/>
          <w:szCs w:val="32"/>
          <w:cs/>
        </w:rPr>
        <w:t>. (</w:t>
      </w:r>
      <w:r w:rsidRPr="00B32820">
        <w:rPr>
          <w:rFonts w:ascii="TH SarabunPSK" w:hAnsi="TH SarabunPSK" w:cs="TH SarabunPSK"/>
          <w:sz w:val="32"/>
          <w:szCs w:val="32"/>
        </w:rPr>
        <w:t>October 2021</w:t>
      </w:r>
      <w:r w:rsidRPr="00B32820">
        <w:rPr>
          <w:rFonts w:ascii="TH SarabunPSK" w:hAnsi="TH SarabunPSK" w:cs="TH SarabunPSK"/>
          <w:sz w:val="32"/>
          <w:szCs w:val="32"/>
          <w:cs/>
        </w:rPr>
        <w:t>). “</w:t>
      </w:r>
      <w:r w:rsidRPr="00B32820">
        <w:rPr>
          <w:rFonts w:ascii="TH SarabunPSK" w:hAnsi="TH SarabunPSK" w:cs="TH SarabunPSK"/>
          <w:sz w:val="32"/>
          <w:szCs w:val="32"/>
        </w:rPr>
        <w:t>Average Run Length of CUSUM Chart Based on SARX</w:t>
      </w:r>
      <w:r w:rsidRPr="00B32820">
        <w:rPr>
          <w:rFonts w:ascii="TH SarabunPSK" w:hAnsi="TH SarabunPSK" w:cs="TH SarabunPSK"/>
          <w:sz w:val="32"/>
          <w:szCs w:val="32"/>
          <w:cs/>
        </w:rPr>
        <w:t>(</w:t>
      </w:r>
      <w:r w:rsidRPr="00B32820">
        <w:rPr>
          <w:rFonts w:ascii="TH SarabunPSK" w:hAnsi="TH SarabunPSK" w:cs="TH SarabunPSK"/>
          <w:sz w:val="32"/>
          <w:szCs w:val="32"/>
        </w:rPr>
        <w:t>P,r</w:t>
      </w:r>
      <w:r w:rsidRPr="00B32820">
        <w:rPr>
          <w:rFonts w:ascii="TH SarabunPSK" w:hAnsi="TH SarabunPSK" w:cs="TH SarabunPSK"/>
          <w:sz w:val="32"/>
          <w:szCs w:val="32"/>
          <w:cs/>
        </w:rPr>
        <w:t>)</w:t>
      </w:r>
      <w:r w:rsidRPr="00B32820">
        <w:rPr>
          <w:rFonts w:ascii="TH SarabunPSK" w:hAnsi="TH SarabunPSK" w:cs="TH SarabunPSK"/>
          <w:sz w:val="32"/>
          <w:szCs w:val="32"/>
        </w:rPr>
        <w:t>L Model</w:t>
      </w:r>
      <w:r w:rsidRPr="00B32820">
        <w:rPr>
          <w:rFonts w:ascii="TH SarabunPSK" w:hAnsi="TH SarabunPSK" w:cs="TH SarabunPSK"/>
          <w:sz w:val="32"/>
          <w:szCs w:val="32"/>
          <w:cs/>
        </w:rPr>
        <w:t xml:space="preserve">.” </w:t>
      </w:r>
      <w:r w:rsidRPr="00B32820">
        <w:rPr>
          <w:rFonts w:ascii="TH SarabunPSK" w:hAnsi="TH SarabunPSK" w:cs="TH SarabunPSK"/>
          <w:sz w:val="32"/>
          <w:szCs w:val="32"/>
        </w:rPr>
        <w:t xml:space="preserve">In 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 xml:space="preserve">Proceedings of the International MultiConference of Engineers and Computer Scientists 2021 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>October 20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B32820">
        <w:rPr>
          <w:rFonts w:ascii="TH SarabunPSK" w:hAnsi="TH SarabunPSK" w:cs="TH SarabunPSK"/>
          <w:sz w:val="32"/>
          <w:szCs w:val="32"/>
          <w:u w:val="single"/>
        </w:rPr>
        <w:t>22, 2021</w:t>
      </w:r>
      <w:r w:rsidRPr="00B32820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B328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2820">
        <w:rPr>
          <w:rFonts w:ascii="TH SarabunPSK" w:hAnsi="TH SarabunPSK" w:cs="TH SarabunPSK"/>
          <w:sz w:val="32"/>
          <w:szCs w:val="32"/>
        </w:rPr>
        <w:t>Hong Kong</w:t>
      </w:r>
      <w:r w:rsidRPr="00B32820">
        <w:rPr>
          <w:rFonts w:ascii="TH SarabunPSK" w:hAnsi="TH SarabunPSK" w:cs="TH SarabunPSK"/>
          <w:sz w:val="32"/>
          <w:szCs w:val="32"/>
          <w:cs/>
        </w:rPr>
        <w:t>. (</w:t>
      </w:r>
      <w:r w:rsidRPr="00B32820">
        <w:rPr>
          <w:rFonts w:ascii="TH SarabunPSK" w:hAnsi="TH SarabunPSK" w:cs="TH SarabunPSK"/>
          <w:sz w:val="32"/>
          <w:szCs w:val="32"/>
        </w:rPr>
        <w:t>88</w:t>
      </w:r>
      <w:r w:rsidRPr="00B32820">
        <w:rPr>
          <w:rFonts w:ascii="TH SarabunPSK" w:hAnsi="TH SarabunPSK" w:cs="TH SarabunPSK"/>
          <w:sz w:val="32"/>
          <w:szCs w:val="32"/>
          <w:cs/>
        </w:rPr>
        <w:t>-</w:t>
      </w:r>
      <w:r w:rsidRPr="00B32820">
        <w:rPr>
          <w:rFonts w:ascii="TH SarabunPSK" w:hAnsi="TH SarabunPSK" w:cs="TH SarabunPSK"/>
          <w:sz w:val="32"/>
          <w:szCs w:val="32"/>
        </w:rPr>
        <w:t>93</w:t>
      </w:r>
      <w:r w:rsidRPr="00B32820">
        <w:rPr>
          <w:rFonts w:ascii="TH SarabunPSK" w:hAnsi="TH SarabunPSK" w:cs="TH SarabunPSK"/>
          <w:sz w:val="32"/>
          <w:szCs w:val="32"/>
          <w:cs/>
        </w:rPr>
        <w:t>).</w:t>
      </w:r>
    </w:p>
    <w:p w14:paraId="1163DC02" w14:textId="3EFBE65C" w:rsidR="00B32820" w:rsidRDefault="00B32820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54054B1" w14:textId="4A748C1C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42FF293" w14:textId="6E79DA86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53C140E3" w14:textId="37E32832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089D6F0" w14:textId="630787AF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32ED1DE4" w14:textId="4DA07B16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09ECADE" w14:textId="06D97241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5F00E5A7" w14:textId="77777777" w:rsidR="005E75BC" w:rsidRDefault="005E75BC" w:rsidP="00B32820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F3D08CC" w14:textId="34247803" w:rsidR="00B32820" w:rsidRDefault="00B32820" w:rsidP="00B32820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สิทธิบัตร (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  <w:t>Patent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) </w:t>
      </w:r>
      <w:r w:rsidR="00893D37"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</w:t>
      </w:r>
    </w:p>
    <w:p w14:paraId="31FCCCD1" w14:textId="4A4A449E" w:rsidR="00B32820" w:rsidRDefault="00B32820" w:rsidP="00B32820">
      <w:pPr>
        <w:spacing w:after="0" w:line="240" w:lineRule="auto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1E37414F" w14:textId="24530790" w:rsidR="00B32820" w:rsidRDefault="00893D37" w:rsidP="00893D37">
      <w:pPr>
        <w:spacing w:after="0" w:line="240" w:lineRule="auto"/>
        <w:jc w:val="thaiDistribute"/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lang w:eastAsia="th-TH"/>
        </w:rPr>
      </w:pPr>
      <w:r w:rsidRPr="00893D37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 xml:space="preserve">ชื่อผู้จดสิทธิบัตร. (วัน เดือน ปีที่ได้รับการจดสิทธิบัตร). </w:t>
      </w:r>
      <w:r w:rsidRPr="008D4FDA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u w:val="single"/>
          <w:cs/>
          <w:lang w:eastAsia="th-TH"/>
        </w:rPr>
        <w:t>ชื่อวิธีหรือสิ่งประดิษฐ์</w:t>
      </w:r>
      <w:r w:rsidRPr="00893D37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>. ประเทศที่จดสิทธิบัตร หมายเลขของสิทธิบัตร.</w:t>
      </w:r>
    </w:p>
    <w:p w14:paraId="5563E231" w14:textId="729018A3" w:rsidR="00C8336C" w:rsidRPr="00C8336C" w:rsidRDefault="00C8336C" w:rsidP="00C8336C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ศุภโชค แสงสว่าง. (13 กันยายน 2567). 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u w:val="single"/>
          <w:cs/>
          <w:lang w:eastAsia="th-TH"/>
        </w:rPr>
        <w:t>เครื่องคว้านเนื้อมะพร้าว.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ประเทศไทย สิทธิบัตร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เลขที่ 103150.</w:t>
      </w:r>
    </w:p>
    <w:p w14:paraId="08CC7334" w14:textId="23D59FE5" w:rsidR="00341FDE" w:rsidRPr="00391207" w:rsidRDefault="00341FDE" w:rsidP="00C8336C">
      <w:pPr>
        <w:spacing w:after="0" w:line="240" w:lineRule="auto"/>
        <w:ind w:firstLine="720"/>
        <w:jc w:val="thaiDistribute"/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lang w:eastAsia="th-TH"/>
        </w:rPr>
      </w:pP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อนุรักษ์ </w:t>
      </w:r>
      <w:r w:rsidRPr="00391207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ปีติรักษ์สกุล</w:t>
      </w:r>
      <w:r w:rsidR="0081757F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81757F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ทิพ</w:t>
      </w:r>
      <w:r w:rsidRPr="00391207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วรรณ ภพักตร์จันทร์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และ</w:t>
      </w:r>
      <w:r w:rsidRPr="00391207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จิตรา นามโคตร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.</w:t>
      </w:r>
      <w:r w:rsidR="00C85884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C85884" w:rsidRPr="00391207">
        <w:rPr>
          <w:rFonts w:ascii="TH SarabunPSK" w:hAnsi="TH SarabunPSK" w:cs="TH SarabunPSK"/>
          <w:sz w:val="32"/>
          <w:szCs w:val="32"/>
          <w:cs/>
        </w:rPr>
        <w:t>(</w:t>
      </w:r>
      <w:r w:rsidR="00C85884" w:rsidRPr="00391207">
        <w:rPr>
          <w:rFonts w:ascii="TH SarabunPSK" w:hAnsi="TH SarabunPSK" w:cs="TH SarabunPSK" w:hint="cs"/>
          <w:sz w:val="32"/>
          <w:szCs w:val="32"/>
          <w:cs/>
        </w:rPr>
        <w:t>26</w:t>
      </w:r>
      <w:r w:rsidR="00C85884" w:rsidRPr="003912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36C" w:rsidRPr="00C8336C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C85884" w:rsidRPr="003912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884" w:rsidRPr="00391207">
        <w:rPr>
          <w:rFonts w:ascii="TH SarabunPSK" w:hAnsi="TH SarabunPSK" w:cs="TH SarabunPSK"/>
          <w:sz w:val="32"/>
          <w:szCs w:val="32"/>
        </w:rPr>
        <w:t>2566</w:t>
      </w:r>
      <w:r w:rsidR="00C85884" w:rsidRPr="00391207">
        <w:rPr>
          <w:rFonts w:ascii="TH SarabunPSK" w:hAnsi="TH SarabunPSK" w:cs="TH SarabunPSK"/>
          <w:sz w:val="32"/>
          <w:szCs w:val="32"/>
          <w:cs/>
        </w:rPr>
        <w:t>).</w:t>
      </w:r>
      <w:r w:rsidR="00C85884" w:rsidRPr="00391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1207">
        <w:rPr>
          <w:rFonts w:ascii="TH SarabunPSK" w:eastAsia="BrowalliaNew" w:hAnsi="TH SarabunPSK" w:cs="TH SarabunPSK"/>
          <w:snapToGrid w:val="0"/>
          <w:sz w:val="32"/>
          <w:szCs w:val="32"/>
          <w:u w:val="single"/>
          <w:cs/>
          <w:lang w:eastAsia="th-TH"/>
        </w:rPr>
        <w:t>เครื่องเติมอากาศเทอร์ไบน์ชนิดที่มีท่อจ่ายอากาศที่เพลา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u w:val="single"/>
          <w:cs/>
          <w:lang w:eastAsia="th-TH"/>
        </w:rPr>
        <w:t>.</w:t>
      </w:r>
      <w:r w:rsidRPr="00391207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C85884">
        <w:rPr>
          <w:rFonts w:ascii="TH SarabunPSK" w:hAnsi="TH SarabunPSK" w:cs="TH SarabunPSK"/>
          <w:sz w:val="32"/>
          <w:szCs w:val="32"/>
          <w:cs/>
        </w:rPr>
        <w:t>ประเทศไทย สิทธิบัตร</w:t>
      </w:r>
      <w:r w:rsidRPr="00391207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91207">
        <w:rPr>
          <w:rFonts w:ascii="TH SarabunPSK" w:hAnsi="TH SarabunPSK" w:cs="TH SarabunPSK" w:hint="cs"/>
          <w:sz w:val="32"/>
          <w:szCs w:val="32"/>
          <w:cs/>
        </w:rPr>
        <w:t xml:space="preserve"> 95969.</w:t>
      </w:r>
    </w:p>
    <w:p w14:paraId="7AE926A0" w14:textId="0CF54E0C" w:rsidR="004B26C1" w:rsidRDefault="004B26C1" w:rsidP="004B26C1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39BFE113" w14:textId="77777777" w:rsidR="00391207" w:rsidRDefault="00391207" w:rsidP="004B26C1">
      <w:pPr>
        <w:spacing w:after="0" w:line="240" w:lineRule="auto"/>
        <w:jc w:val="thaiDistribute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39CCC340" w14:textId="7FAA0685" w:rsidR="004B26C1" w:rsidRDefault="004B26C1" w:rsidP="004B26C1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  <w:r>
        <w:rPr>
          <w:rFonts w:ascii="TH SarabunPSK" w:eastAsia="BrowalliaNew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ลิขสิทธิ์ (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  <w:t>Copyright</w:t>
      </w:r>
      <w:r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cs/>
          <w:lang w:eastAsia="th-TH"/>
        </w:rPr>
        <w:t>)</w:t>
      </w:r>
    </w:p>
    <w:p w14:paraId="38C9219D" w14:textId="171B6346" w:rsidR="004B26C1" w:rsidRDefault="004B26C1" w:rsidP="004B26C1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10BC22BD" w14:textId="10F01EFC" w:rsidR="004B26C1" w:rsidRPr="004B26C1" w:rsidRDefault="004B26C1" w:rsidP="00D6692C">
      <w:pPr>
        <w:spacing w:after="0" w:line="240" w:lineRule="auto"/>
        <w:jc w:val="thaiDistribute"/>
        <w:rPr>
          <w:rFonts w:ascii="TH SarabunPSK" w:eastAsia="BrowalliaNew" w:hAnsi="TH SarabunPSK" w:cs="TH SarabunPSK"/>
          <w:snapToGrid w:val="0"/>
          <w:color w:val="4472C4" w:themeColor="accent1"/>
          <w:sz w:val="32"/>
          <w:szCs w:val="32"/>
          <w:cs/>
          <w:lang w:eastAsia="th-TH"/>
        </w:rPr>
      </w:pPr>
      <w:r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 xml:space="preserve">ชื่อผู้ขอจดลิขสิทธิ์ (วัน เดือน ปีที่ได้รับการจดลิขสิทธิ์). </w:t>
      </w:r>
      <w:r w:rsidRPr="00C8336C"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u w:val="single"/>
          <w:cs/>
          <w:lang w:eastAsia="th-TH"/>
        </w:rPr>
        <w:t>ชื่อผลงาน</w:t>
      </w:r>
      <w:r>
        <w:rPr>
          <w:rFonts w:ascii="TH SarabunPSK" w:eastAsia="BrowalliaNew" w:hAnsi="TH SarabunPSK" w:cs="TH SarabunPSK" w:hint="cs"/>
          <w:snapToGrid w:val="0"/>
          <w:color w:val="4472C4" w:themeColor="accent1"/>
          <w:sz w:val="32"/>
          <w:szCs w:val="32"/>
          <w:cs/>
          <w:lang w:eastAsia="th-TH"/>
        </w:rPr>
        <w:t>. ประเทศที่จดลิขสิทธิ์ ทะเบียนข้อมูลเลขที่ ลิขสิทธิ์.</w:t>
      </w:r>
    </w:p>
    <w:p w14:paraId="7EF9D295" w14:textId="6A750028" w:rsidR="00CF1F47" w:rsidRDefault="0011171F" w:rsidP="00D6692C">
      <w:pPr>
        <w:spacing w:after="0" w:line="240" w:lineRule="auto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</w:pPr>
      <w:r w:rsidRPr="0011171F">
        <w:rPr>
          <w:rFonts w:ascii="TH SarabunPSK" w:eastAsia="BrowalliaNew" w:hAnsi="TH SarabunPSK" w:cs="TH SarabunPSK"/>
          <w:snapToGrid w:val="0"/>
          <w:sz w:val="32"/>
          <w:szCs w:val="32"/>
          <w:lang w:eastAsia="th-TH"/>
        </w:rPr>
        <w:tab/>
      </w:r>
      <w:r w:rsidR="007A70C6"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ชลกาญจน์ วงศ์ก่อทรัพย์</w:t>
      </w:r>
      <w:r w:rsidR="00C85884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7A70C6"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โอภาส โกกะพันธุ์</w:t>
      </w:r>
      <w:r w:rsid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และ</w:t>
      </w:r>
      <w:r w:rsidR="007A70C6"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พีรวิชญ์ สุขทร</w:t>
      </w:r>
      <w:r w:rsid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(</w:t>
      </w:r>
      <w:r w:rsid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13 กันยายน 2566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)</w:t>
      </w:r>
      <w:r w:rsid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="007A70C6" w:rsidRPr="007A70C6">
        <w:rPr>
          <w:rFonts w:ascii="TH SarabunPSK" w:eastAsia="BrowalliaNew" w:hAnsi="TH SarabunPSK" w:cs="TH SarabunPSK"/>
          <w:snapToGrid w:val="0"/>
          <w:sz w:val="32"/>
          <w:szCs w:val="32"/>
          <w:u w:val="single"/>
          <w:cs/>
          <w:lang w:eastAsia="th-TH"/>
        </w:rPr>
        <w:t>ระบบติดตามและระบุตำแหน่งนักดับเพลิงภายในอาคารแบบเรียลไทม์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. 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ประเทศไทย ทะเบียนข้อมูลเลขที่ </w:t>
      </w:r>
      <w:r w:rsidR="007A70C6"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432537</w:t>
      </w:r>
      <w:r w:rsid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.</w:t>
      </w:r>
    </w:p>
    <w:p w14:paraId="200D8412" w14:textId="2AD19230" w:rsidR="007A70C6" w:rsidRPr="007A70C6" w:rsidRDefault="007A70C6" w:rsidP="007A70C6">
      <w:pPr>
        <w:spacing w:after="0" w:line="240" w:lineRule="auto"/>
        <w:jc w:val="thaiDistribute"/>
        <w:rPr>
          <w:rFonts w:ascii="TH SarabunPSK" w:eastAsia="BrowalliaNew" w:hAnsi="TH SarabunPSK" w:cs="TH SarabunPSK"/>
          <w:snapToGrid w:val="0"/>
          <w:sz w:val="32"/>
          <w:szCs w:val="32"/>
          <w:u w:val="single"/>
          <w:cs/>
          <w:lang w:eastAsia="th-TH"/>
        </w:rPr>
      </w:pP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ab/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อรรถกร เก่งพล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และ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พรทิพย์ ตาบโกศัย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. 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(11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 กันยายน 256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7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).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u w:val="single"/>
          <w:cs/>
          <w:lang w:eastAsia="th-TH"/>
        </w:rPr>
        <w:t>ระบบการตัดสินใจบนฐานเว็บสำหรับการระบุต้นทุนโดยใช้การเรียนรู้เชิงลึกในอุตสาหกรรมพลาสติก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u w:val="single"/>
          <w:cs/>
          <w:lang w:eastAsia="th-TH"/>
        </w:rPr>
        <w:t>.</w:t>
      </w:r>
      <w:r w:rsidRPr="007A70C6"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ประเ</w:t>
      </w:r>
      <w:r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 xml:space="preserve">ทศไทย ทะเบียนข้อมูลเลขที่ </w:t>
      </w:r>
      <w:r w:rsidRPr="007A70C6">
        <w:rPr>
          <w:rFonts w:ascii="TH SarabunPSK" w:eastAsia="BrowalliaNew" w:hAnsi="TH SarabunPSK" w:cs="TH SarabunPSK"/>
          <w:snapToGrid w:val="0"/>
          <w:sz w:val="32"/>
          <w:szCs w:val="32"/>
          <w:cs/>
          <w:lang w:eastAsia="th-TH"/>
        </w:rPr>
        <w:t>446090</w:t>
      </w:r>
      <w:r>
        <w:rPr>
          <w:rFonts w:ascii="TH SarabunPSK" w:eastAsia="BrowalliaNew" w:hAnsi="TH SarabunPSK" w:cs="TH SarabunPSK" w:hint="cs"/>
          <w:snapToGrid w:val="0"/>
          <w:sz w:val="32"/>
          <w:szCs w:val="32"/>
          <w:cs/>
          <w:lang w:eastAsia="th-TH"/>
        </w:rPr>
        <w:t>.</w:t>
      </w:r>
    </w:p>
    <w:p w14:paraId="795F186D" w14:textId="77777777" w:rsidR="0011171F" w:rsidRDefault="0011171F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039A2B98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80B1B26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4F5861FE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8FC564C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016687A2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70BED7D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45A392B2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3363E460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30BD506D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7F438170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61B1905D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CEDD894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p w14:paraId="2EB70AA8" w14:textId="77777777" w:rsidR="00CF1F47" w:rsidRDefault="00CF1F47" w:rsidP="00CF1F47">
      <w:pPr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napToGrid w:val="0"/>
          <w:sz w:val="32"/>
          <w:szCs w:val="32"/>
          <w:lang w:eastAsia="th-TH"/>
        </w:rPr>
      </w:pPr>
    </w:p>
    <w:sectPr w:rsidR="00CF1F47" w:rsidSect="005E75BC">
      <w:pgSz w:w="11906" w:h="16838"/>
      <w:pgMar w:top="1276" w:right="1133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2DC9" w14:textId="77777777" w:rsidR="008D65C6" w:rsidRDefault="008D65C6" w:rsidP="00E645BA">
      <w:pPr>
        <w:spacing w:after="0" w:line="240" w:lineRule="auto"/>
      </w:pPr>
      <w:r>
        <w:separator/>
      </w:r>
    </w:p>
  </w:endnote>
  <w:endnote w:type="continuationSeparator" w:id="0">
    <w:p w14:paraId="7988ADBD" w14:textId="77777777" w:rsidR="008D65C6" w:rsidRDefault="008D65C6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35FB" w14:textId="77777777" w:rsidR="008D65C6" w:rsidRDefault="008D65C6" w:rsidP="00E645BA">
      <w:pPr>
        <w:spacing w:after="0" w:line="240" w:lineRule="auto"/>
      </w:pPr>
      <w:r>
        <w:separator/>
      </w:r>
    </w:p>
  </w:footnote>
  <w:footnote w:type="continuationSeparator" w:id="0">
    <w:p w14:paraId="026CF242" w14:textId="77777777" w:rsidR="008D65C6" w:rsidRDefault="008D65C6" w:rsidP="00E6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04B6B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E75BC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16E5"/>
    <w:rsid w:val="008C3192"/>
    <w:rsid w:val="008C75EC"/>
    <w:rsid w:val="008D0644"/>
    <w:rsid w:val="008D0BE1"/>
    <w:rsid w:val="008D27A6"/>
    <w:rsid w:val="008D4FDA"/>
    <w:rsid w:val="008D65C6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BF4598"/>
    <w:rsid w:val="00C02518"/>
    <w:rsid w:val="00C05299"/>
    <w:rsid w:val="00C05304"/>
    <w:rsid w:val="00C102E6"/>
    <w:rsid w:val="00C130A2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5992"/>
    <w:rsid w:val="00CB6569"/>
    <w:rsid w:val="00CC1281"/>
    <w:rsid w:val="00CC2292"/>
    <w:rsid w:val="00CE3B79"/>
    <w:rsid w:val="00CF1F47"/>
    <w:rsid w:val="00D0105B"/>
    <w:rsid w:val="00D018C8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6B910F-1C69-4E48-B334-C6278C4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2217</Characters>
  <Application>Microsoft Office Word</Application>
  <DocSecurity>0</DocSecurity>
  <Lines>443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2024-10-31T08:27:00Z</dcterms:created>
  <dcterms:modified xsi:type="dcterms:W3CDTF">2024-10-31T08:27:00Z</dcterms:modified>
</cp:coreProperties>
</file>